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jc w:val="left"/>
        <w:rPr>
          <w:b/>
          <w:bCs/>
        </w:rPr>
      </w:pPr>
      <w:r>
        <w:rPr>
          <w:b/>
          <w:bCs/>
        </w:rPr>
      </w:r>
    </w:p>
    <w:p>
      <w:pPr>
        <w:pStyle w:val="Normal"/>
        <w:bidi w:val="0"/>
        <w:jc w:val="left"/>
        <w:rPr>
          <w:rFonts w:ascii="Calibri" w:hAnsi="Calibri"/>
        </w:rPr>
      </w:pPr>
      <w:r>
        <w:rPr>
          <w:rFonts w:ascii="Calibri" w:hAnsi="Calibri"/>
          <w:b/>
          <w:bCs/>
        </w:rPr>
        <w:t xml:space="preserve">RICEVUTA </w:t>
      </w:r>
    </w:p>
    <w:p>
      <w:pPr>
        <w:pStyle w:val="Normal"/>
        <w:bidi w:val="0"/>
        <w:jc w:val="left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Normal"/>
        <w:bidi w:val="0"/>
        <w:jc w:val="left"/>
        <w:rPr>
          <w:rFonts w:ascii="Calibri" w:hAnsi="Calibri"/>
        </w:rPr>
      </w:pPr>
      <w:r>
        <w:rPr>
          <w:rFonts w:ascii="Calibri" w:hAnsi="Calibri"/>
        </w:rPr>
        <w:t>N______________________</w:t>
      </w:r>
    </w:p>
    <w:p>
      <w:pPr>
        <w:pStyle w:val="Normal"/>
        <w:bidi w:val="0"/>
        <w:jc w:val="left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Normal"/>
        <w:bidi w:val="0"/>
        <w:jc w:val="left"/>
        <w:rPr>
          <w:rFonts w:ascii="Calibri" w:hAnsi="Calibri"/>
        </w:rPr>
      </w:pPr>
      <w:r>
        <w:rPr>
          <w:rFonts w:ascii="Calibri" w:hAnsi="Calibri"/>
        </w:rPr>
        <w:t>DATA __________________</w:t>
      </w:r>
    </w:p>
    <w:p>
      <w:pPr>
        <w:pStyle w:val="Normal"/>
        <w:bidi w:val="0"/>
        <w:jc w:val="left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Normal"/>
        <w:bidi w:val="0"/>
        <w:jc w:val="left"/>
        <w:rPr>
          <w:rFonts w:ascii="Calibri" w:hAnsi="Calibri"/>
        </w:rPr>
      </w:pPr>
      <w:r>
        <w:rPr>
          <w:rFonts w:ascii="Calibri" w:hAnsi="Calibri"/>
        </w:rPr>
        <w:t>Genitore / Tutore del minore  ______________________________________________________</w:t>
      </w:r>
    </w:p>
    <w:p>
      <w:pPr>
        <w:pStyle w:val="Normal"/>
        <w:bidi w:val="0"/>
        <w:jc w:val="left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Normal"/>
        <w:bidi w:val="0"/>
        <w:jc w:val="left"/>
        <w:rPr>
          <w:rFonts w:ascii="Calibri" w:hAnsi="Calibri"/>
        </w:rPr>
      </w:pPr>
      <w:r>
        <w:rPr>
          <w:rFonts w:ascii="Calibri" w:hAnsi="Calibri"/>
        </w:rPr>
        <w:t>Minore ________________________________________________________________________</w:t>
      </w:r>
    </w:p>
    <w:p>
      <w:pPr>
        <w:pStyle w:val="Normal"/>
        <w:bidi w:val="0"/>
        <w:jc w:val="left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Normal"/>
        <w:bidi w:val="0"/>
        <w:jc w:val="left"/>
        <w:rPr>
          <w:rFonts w:ascii="Calibri" w:hAnsi="Calibri"/>
        </w:rPr>
      </w:pPr>
      <w:r>
        <w:rPr>
          <w:rFonts w:ascii="Calibri" w:hAnsi="Calibri"/>
        </w:rPr>
        <w:t>Quote</w:t>
        <w:tab/>
        <w:tab/>
        <w:tab/>
        <w:tab/>
        <w:tab/>
        <w:tab/>
        <w:tab/>
        <w:t>Settimane</w:t>
        <w:tab/>
        <w:tab/>
        <w:tab/>
        <w:tab/>
        <w:t>Importo</w:t>
      </w:r>
    </w:p>
    <w:tbl>
      <w:tblPr>
        <w:tblW w:w="5000" w:type="pct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760"/>
        <w:gridCol w:w="1413"/>
        <w:gridCol w:w="3465"/>
      </w:tblGrid>
      <w:tr>
        <w:trPr/>
        <w:tc>
          <w:tcPr>
            <w:tcW w:w="4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Contenutotabella"/>
              <w:bidi w:val="0"/>
              <w:jc w:val="lef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Retta per frequenza centro estivo € …...</w:t>
            </w:r>
            <w:r>
              <w:rPr>
                <w:rFonts w:ascii="Calibri" w:hAnsi="Calibri"/>
                <w:b/>
                <w:bCs/>
                <w:i/>
                <w:iCs/>
              </w:rPr>
              <w:t>/sett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Contenutotabella"/>
              <w:bidi w:val="0"/>
              <w:jc w:val="right"/>
              <w:rPr>
                <w:rFonts w:ascii="Calibri" w:hAnsi="Calibri"/>
                <w:b/>
                <w:bCs/>
                <w:i/>
                <w:i/>
                <w:iCs/>
              </w:rPr>
            </w:pPr>
            <w:r>
              <w:rPr>
                <w:rFonts w:ascii="Calibri" w:hAnsi="Calibri"/>
                <w:b/>
                <w:bCs/>
                <w:i/>
                <w:iCs/>
              </w:rPr>
              <w:t>N. ….</w:t>
            </w:r>
          </w:p>
        </w:tc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tenutotabella"/>
              <w:bidi w:val="0"/>
              <w:jc w:val="right"/>
              <w:rPr>
                <w:rFonts w:ascii="Calibri" w:hAnsi="Calibri"/>
                <w:b/>
                <w:bCs/>
              </w:rPr>
            </w:pPr>
            <w:r>
              <mc:AlternateContent>
                <mc:Choice Requires="wps">
                  <w:drawing>
                    <wp:anchor behindDoc="0" distT="635" distB="635" distL="635" distR="635" simplePos="0" locked="0" layoutInCell="1" allowOverlap="1" relativeHeight="2">
                      <wp:simplePos x="0" y="0"/>
                      <wp:positionH relativeFrom="column">
                        <wp:posOffset>-361950</wp:posOffset>
                      </wp:positionH>
                      <wp:positionV relativeFrom="paragraph">
                        <wp:posOffset>-2205990</wp:posOffset>
                      </wp:positionV>
                      <wp:extent cx="2574290" cy="962025"/>
                      <wp:effectExtent l="635" t="635" r="635" b="635"/>
                      <wp:wrapNone/>
                      <wp:docPr id="1" name="Cornice di testo 1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574360" cy="961920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txbx>
                              <w:txbxContent>
                                <w:p>
                                  <w:pPr>
                                    <w:pStyle w:val="Contenutocornice"/>
                                    <w:overflowPunct w:val="true"/>
                                    <w:bidi w:val="0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color w:val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color w:val="000000"/>
                                    </w:rPr>
                                    <w:t>Gestore</w:t>
                                  </w:r>
                                </w:p>
                              </w:txbxContent>
                            </wps:txbx>
                            <wps:bodyPr lIns="0" rIns="0" tIns="0" bIns="0" anchor="t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Cornice di testo 1" path="m0,0l-2147483645,0l-2147483645,-2147483646l0,-2147483646xe" stroked="t" o:allowincell="f" style="position:absolute;margin-left:-28.5pt;margin-top:-173.7pt;width:202.65pt;height:75.7pt;mso-wrap-style:square;v-text-anchor:top">
                      <v:fill o:detectmouseclick="t" on="false"/>
                      <v:stroke color="black" joinstyle="round" endcap="flat"/>
                      <v:textbox>
                        <w:txbxContent>
                          <w:p>
                            <w:pPr>
                              <w:pStyle w:val="Contenutocornice"/>
                              <w:overflowPunct w:val="true"/>
                              <w:bidi w:val="0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rFonts w:ascii="Calibri" w:hAnsi="Calibri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color w:val="000000"/>
                              </w:rPr>
                              <w:t>Gestore</w:t>
                            </w:r>
                          </w:p>
                        </w:txbxContent>
                      </v:textbox>
                      <w10:wrap type="none"/>
                    </v:rect>
                  </w:pict>
                </mc:Fallback>
              </mc:AlternateContent>
            </w:r>
            <w:r>
              <w:rPr>
                <w:rFonts w:ascii="Calibri" w:hAnsi="Calibri"/>
                <w:b/>
                <w:bCs/>
              </w:rPr>
              <w:t>€……</w:t>
            </w:r>
            <w:r>
              <w:rPr>
                <w:rFonts w:ascii="Calibri" w:hAnsi="Calibri"/>
                <w:b/>
                <w:bCs/>
              </w:rPr>
              <w:t>..,00</w:t>
            </w:r>
          </w:p>
        </w:tc>
      </w:tr>
      <w:tr>
        <w:trPr>
          <w:trHeight w:val="720" w:hRule="atLeast"/>
        </w:trPr>
        <w:tc>
          <w:tcPr>
            <w:tcW w:w="476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totabella"/>
              <w:bidi w:val="0"/>
              <w:jc w:val="left"/>
              <w:rPr>
                <w:color w:val="FF0000"/>
              </w:rPr>
            </w:pPr>
            <w:r>
              <w:rPr>
                <w:rFonts w:ascii="Calibri" w:hAnsi="Calibri"/>
                <w:color w:val="FF0000"/>
              </w:rPr>
              <w:t>Sconto per Progetto conciliazione vita lavoro estate 202</w:t>
            </w:r>
            <w:r>
              <w:rPr>
                <w:rFonts w:ascii="Calibri" w:hAnsi="Calibri"/>
                <w:color w:val="FF0000"/>
              </w:rPr>
              <w:t>6</w:t>
            </w:r>
            <w:r>
              <w:rPr>
                <w:rFonts w:ascii="Calibri" w:hAnsi="Calibri"/>
                <w:color w:val="FF0000"/>
              </w:rPr>
              <w:t xml:space="preserve"> – DGR </w:t>
            </w:r>
            <w:r>
              <w:rPr>
                <w:rFonts w:ascii="Calibri" w:hAnsi="Calibri"/>
                <w:color w:val="FF0000"/>
              </w:rPr>
              <w:t>36</w:t>
            </w:r>
            <w:r>
              <w:rPr>
                <w:rFonts w:ascii="Calibri" w:hAnsi="Calibri"/>
                <w:color w:val="FF0000"/>
              </w:rPr>
              <w:t>8</w:t>
            </w:r>
            <w:r>
              <w:rPr>
                <w:rFonts w:ascii="ArialMT" w:hAnsi="ArialMT"/>
                <w:color w:val="FF0000"/>
                <w:sz w:val="20"/>
              </w:rPr>
              <w:t xml:space="preserve"> del </w:t>
            </w:r>
            <w:r>
              <w:rPr>
                <w:rFonts w:ascii="ArialMT" w:hAnsi="ArialMT"/>
                <w:color w:val="FF0000"/>
                <w:sz w:val="20"/>
              </w:rPr>
              <w:t>16</w:t>
            </w:r>
            <w:r>
              <w:rPr>
                <w:rFonts w:ascii="ArialMT" w:hAnsi="ArialMT"/>
                <w:color w:val="FF0000"/>
                <w:sz w:val="20"/>
              </w:rPr>
              <w:t>/03/202</w:t>
            </w:r>
            <w:r>
              <w:rPr>
                <w:rFonts w:ascii="ArialMT" w:hAnsi="ArialMT"/>
                <w:color w:val="FF0000"/>
                <w:sz w:val="20"/>
              </w:rPr>
              <w:t>6</w:t>
            </w:r>
            <w:r>
              <w:rPr>
                <w:rFonts w:ascii="ArialMT" w:hAnsi="ArialMT"/>
                <w:color w:val="FF0000"/>
                <w:sz w:val="20"/>
              </w:rPr>
              <w:t xml:space="preserve"> (max € 300)</w:t>
            </w:r>
          </w:p>
        </w:tc>
        <w:tc>
          <w:tcPr>
            <w:tcW w:w="1413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totabella"/>
              <w:bidi w:val="0"/>
              <w:jc w:val="left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</w:rPr>
            </w:r>
          </w:p>
        </w:tc>
        <w:tc>
          <w:tcPr>
            <w:tcW w:w="3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tenutotabella"/>
              <w:bidi w:val="0"/>
              <w:jc w:val="right"/>
              <w:rPr>
                <w:color w:val="auto"/>
              </w:rPr>
            </w:pPr>
            <w:r>
              <w:rPr>
                <w:rFonts w:ascii="Calibri" w:hAnsi="Calibri"/>
                <w:b/>
                <w:bCs/>
                <w:color w:val="auto"/>
              </w:rPr>
              <w:t>€ ……</w:t>
            </w:r>
            <w:r>
              <w:rPr>
                <w:rFonts w:ascii="Calibri" w:hAnsi="Calibri"/>
                <w:b/>
                <w:bCs/>
                <w:color w:val="auto"/>
              </w:rPr>
              <w:t>.,00</w:t>
            </w:r>
          </w:p>
        </w:tc>
      </w:tr>
      <w:tr>
        <w:trPr>
          <w:trHeight w:val="560" w:hRule="atLeast"/>
        </w:trPr>
        <w:tc>
          <w:tcPr>
            <w:tcW w:w="6173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tenutotabella"/>
              <w:bidi w:val="0"/>
              <w:jc w:val="right"/>
              <w:rPr>
                <w:color w:val="auto"/>
              </w:rPr>
            </w:pPr>
            <w:r>
              <w:rPr>
                <w:rFonts w:ascii="Calibri" w:hAnsi="Calibri"/>
                <w:b/>
                <w:bCs/>
                <w:color w:val="auto"/>
              </w:rPr>
              <w:t>Quota da saldare a carico della famiglia</w:t>
            </w:r>
          </w:p>
        </w:tc>
        <w:tc>
          <w:tcPr>
            <w:tcW w:w="3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tenutotabella"/>
              <w:bidi w:val="0"/>
              <w:jc w:val="right"/>
              <w:rPr>
                <w:color w:val="auto"/>
              </w:rPr>
            </w:pPr>
            <w:r>
              <w:rPr>
                <w:rFonts w:ascii="Calibri" w:hAnsi="Calibri"/>
                <w:b/>
                <w:bCs/>
                <w:color w:val="auto"/>
              </w:rPr>
              <w:t>€ ……</w:t>
            </w:r>
            <w:r>
              <w:rPr>
                <w:rFonts w:ascii="Calibri" w:hAnsi="Calibri"/>
                <w:b/>
                <w:bCs/>
                <w:color w:val="auto"/>
              </w:rPr>
              <w:t>.,00</w:t>
            </w:r>
          </w:p>
        </w:tc>
      </w:tr>
    </w:tbl>
    <w:p>
      <w:pPr>
        <w:pStyle w:val="Normal"/>
        <w:bidi w:val="0"/>
        <w:jc w:val="left"/>
        <w:rPr>
          <w:rFonts w:ascii="Calibri" w:hAnsi="Calibri"/>
        </w:rPr>
      </w:pPr>
      <w:r>
        <w:rPr>
          <w:rFonts w:ascii="Calibri" w:hAnsi="Calibri"/>
        </w:rPr>
      </w:r>
    </w:p>
    <w:sectPr>
      <w:headerReference w:type="default" r:id="rId2"/>
      <w:footerReference w:type="default" r:id="rId3"/>
      <w:type w:val="nextPage"/>
      <w:pgSz w:orient="landscape" w:w="11906" w:h="8391"/>
      <w:pgMar w:left="1134" w:right="1134" w:gutter="0" w:header="147" w:top="1174" w:footer="1137" w:bottom="1194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  <w:font w:name="ArialMT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uppressLineNumbers/>
      <w:bidi w:val="0"/>
      <w:jc w:val="left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bidi w:val="0"/>
      <w:jc w:val="center"/>
      <w:rPr>
        <w:b/>
        <w:bCs/>
        <w:color w:val="FF0000"/>
        <w:sz w:val="21"/>
        <w:szCs w:val="21"/>
      </w:rPr>
    </w:pPr>
    <w:r>
      <w:rPr>
        <w:b/>
        <w:bCs/>
        <w:color w:val="FF0000"/>
        <w:sz w:val="21"/>
        <w:szCs w:val="21"/>
      </w:rPr>
    </w:r>
  </w:p>
  <w:p>
    <w:pPr>
      <w:pStyle w:val="Header"/>
      <w:bidi w:val="0"/>
      <w:jc w:val="center"/>
      <w:rPr>
        <w:b/>
        <w:bCs/>
        <w:color w:val="FF0000"/>
        <w:sz w:val="21"/>
        <w:szCs w:val="21"/>
      </w:rPr>
    </w:pPr>
    <w:r>
      <w:rPr>
        <w:b/>
        <w:bCs/>
        <w:color w:val="FF0000"/>
        <w:sz w:val="21"/>
        <w:szCs w:val="21"/>
      </w:rPr>
      <w:t xml:space="preserve">ESEMPIO DI RICEVUTA di pagamento </w:t>
    </w:r>
  </w:p>
  <w:p>
    <w:pPr>
      <w:pStyle w:val="Header"/>
      <w:bidi w:val="0"/>
      <w:jc w:val="center"/>
      <w:rPr>
        <w:b/>
        <w:bCs/>
        <w:color w:val="FF0000"/>
        <w:sz w:val="21"/>
        <w:szCs w:val="21"/>
        <w:u w:val="single"/>
      </w:rPr>
    </w:pPr>
    <w:r>
      <w:rPr>
        <w:b/>
        <w:bCs/>
        <w:color w:val="FF0000"/>
        <w:sz w:val="21"/>
        <w:szCs w:val="21"/>
        <w:u w:val="single"/>
      </w:rPr>
      <w:t>DA RILASCIARE ALLE FAMIGLIE BENEFICIARIE DEL CONTRIBUTO</w:t>
    </w:r>
  </w:p>
  <w:p>
    <w:pPr>
      <w:pStyle w:val="Header"/>
      <w:bidi w:val="0"/>
      <w:jc w:val="center"/>
      <w:rPr>
        <w:b/>
        <w:bCs/>
        <w:color w:val="FF0000"/>
        <w:sz w:val="21"/>
        <w:szCs w:val="21"/>
      </w:rPr>
    </w:pPr>
    <w:r>
      <w:rPr>
        <w:b/>
        <w:bCs/>
        <w:color w:val="FF0000"/>
        <w:sz w:val="21"/>
        <w:szCs w:val="21"/>
      </w:rPr>
      <w:t>Le informazioni economiche sullo sconto “voucher” applicato sono da indicare OBBLIGATORIAMENTE</w:t>
    </w:r>
  </w:p>
</w:hdr>
</file>

<file path=word/settings.xml><?xml version="1.0" encoding="utf-8"?>
<w:settings xmlns:w="http://schemas.openxmlformats.org/wordprocessingml/2006/main">
  <w:zoom w:percent="90"/>
  <w:defaultTabStop w:val="709"/>
  <w:mailMerge>
    <w:mainDocumentType w:val="formLetters"/>
    <w:dataType w:val="textFile"/>
    <w:query w:val="SELECT * FROM Indirizzi1.dbo.EL-MED$"/>
  </w:mailMerge>
  <w:autoHyphenation w:val="true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it-IT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it-IT" w:eastAsia="zh-CN" w:bidi="hi-IN"/>
    </w:rPr>
  </w:style>
  <w:style w:type="paragraph" w:styleId="Titolo">
    <w:name w:val="Tito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Arial"/>
    </w:rPr>
  </w:style>
  <w:style w:type="paragraph" w:styleId="Contenutotabella">
    <w:name w:val="Contenuto tabella"/>
    <w:basedOn w:val="Normal"/>
    <w:qFormat/>
    <w:pPr>
      <w:widowControl w:val="false"/>
      <w:suppressLineNumbers/>
    </w:pPr>
    <w:rPr/>
  </w:style>
  <w:style w:type="paragraph" w:styleId="Intestazioneepidipagina">
    <w:name w:val="Intestazione e piè di pagin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Header">
    <w:name w:val="Header"/>
    <w:basedOn w:val="Intestazioneepidipagina"/>
    <w:pPr>
      <w:suppressLineNumbers/>
    </w:pPr>
    <w:rPr/>
  </w:style>
  <w:style w:type="paragraph" w:styleId="Footer">
    <w:name w:val="Footer"/>
    <w:basedOn w:val="Intestazioneepidipagina"/>
    <w:pPr>
      <w:suppressLineNumbers/>
    </w:pPr>
    <w:rPr/>
  </w:style>
  <w:style w:type="paragraph" w:styleId="Contenutocornice">
    <w:name w:val="Contenuto cornice"/>
    <w:basedOn w:val="Normal"/>
    <w:qFormat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60</TotalTime>
  <Application>LibreOffice/7.6.2.1$Windows_x86 LibreOffice_project/56f7684011345957bbf33a7ee678afaf4d2ba333</Application>
  <AppVersion>15.0000</AppVersion>
  <Pages>1</Pages>
  <Words>75</Words>
  <Characters>576</Characters>
  <CharactersWithSpaces>648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2024-03-21T14:58:59Z</dcterms:created>
  <dc:creator/>
  <dc:description/>
  <dc:language>it-IT</dc:language>
  <cp:lastModifiedBy/>
  <dcterms:modified xsi:type="dcterms:W3CDTF">2026-03-27T12:59:17Z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